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20"/>
        <w:jc w:val="center"/>
      </w:pPr>
      <w:r>
        <w:rPr>
          <w:rFonts w:ascii="Arial" w:cs="Arial" w:eastAsia="Arial" w:hAnsi="Arial"/>
          <w:b/>
          <w:bCs/>
          <w:sz w:val="40"/>
          <w:szCs w:val="40"/>
        </w:rPr>
        <w:t xml:space="preserve">Пятьдесят врат Бины — углублённое учебное руководство</w:t>
      </w:r>
    </w:p>
    <w:p>
      <w:pPr>
        <w:spacing w:after="220"/>
        <w:jc w:val="center"/>
      </w:pPr>
      <w:r>
        <w:rPr>
          <w:rFonts w:ascii="Arial" w:cs="Arial" w:eastAsia="Arial" w:hAnsi="Arial"/>
          <w:i/>
          <w:iCs/>
          <w:sz w:val="24"/>
          <w:szCs w:val="24"/>
        </w:rPr>
        <w:t xml:space="preserve">Линия А (галахическая) и линия Б (каббалистическая) · врата за вратами</w:t>
      </w:r>
    </w:p>
    <w:p>
      <w:pPr>
        <w:pStyle w:val="Heading1"/>
        <w:spacing w:after="140" w:before="28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Введение — два «Шаарей Бина», которые нельзя путать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Ваш запрос касается двух совершенно разных вещей, которые обе называются «Шаарей Бина» (שערי בינה). Это руководство рассматривает обе — двумя параллельными и чётко разделёнными линиями: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Линия А — галахическая книга «Сефер Шаарей Бина»: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комментарий раввина Йоава бен Йирмияху Розенбаума из Маттерсдорфа (Вена, 1792, 182 стр.) к «Сефер Шаарей Швуот», приписываемой Рифу — а в современной науке раввину Ицхаку бен Реувену аль-Барджелони из Барселоны (XI в.). Она посвящена законам клятв в имущественном праве (Хошен Мишпат) и построена из двадцати врат (врата 20 разделены на тридцать «диним»). Это книга из ваших файлов — поэтому здесь я указываю книгу и страницу.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Линия Б — каббалистические «Пятьдесят врат Бины»: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мистические пятьдесят врат понимания (Рош а-Шана 21б, Сефер Йецира, Зоар, Рамбан, Аризаль, Рамхаль). Этой темы в ваших файлах нет, поэтому здесь я цитирую классические каббалистические источники напрямую.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Важное замечание: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название «Шаарей Бина» на галахической книге — учёная игра слов: «Бина» (понимание/проницательность) — это комментарий автора, раскрывающий более раннюю и трудную «Шаарей Швуот». К каббалистическим Пятидесяти вратам она отношения не имеет.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Техническое замечание: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ваш PDF — это скан-изображение без текстового слоя, поэтому в линии А я опираюсь на подробное постраничное резюме, которое вы предоставили («שערי_בינה_סיכום.docx»), и на галахические источники, на которые оно указывает, а не на OCR скана. Номера страниц отсылают к файлу Hebrewbooks_org_43379.pdf.</w:t>
      </w:r>
    </w:p>
    <w:p>
      <w:pPr>
        <w:pStyle w:val="Heading2"/>
        <w:spacing w:after="110" w:before="22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Легенда меток источников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【Источник】 —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прямо сказано в классическом источнике (Танах, Талмуд, Мидраш, Сефер Йецира, Зоар, Риф, Рамбам...).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【Каббалисты】 —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традиционное толкование позднего каббалиста или позднего законоучителя (посека).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【Наука】 —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научное / историческое наблюдение.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【Синтез】 —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мой собственный синтез, сопоставление или связь.</w:t>
      </w:r>
    </w:p>
    <w:p>
      <w:pPr>
        <w:pStyle w:val="Heading2"/>
        <w:spacing w:after="110" w:before="22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Структура руководства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Две линии неравны по числу (А = 20 врат; Б = 50 врат), поэтому мы идём вместе от врат 1 до врат 20 (обе линии в каждых вратах), а от врат 21 до врат 50 линия Б продолжается одна. Каждое утверждение снабжено меткой источника.</w:t>
      </w:r>
    </w:p>
    <w:p>
      <w:pPr>
        <w:pStyle w:val="Heading1"/>
        <w:spacing w:after="140" w:before="28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Врата 1</w:t>
      </w:r>
    </w:p>
    <w:p>
      <w:pPr>
        <w:pStyle w:val="Heading2"/>
        <w:spacing w:after="110" w:before="22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Линия А — Сефер Шаарей Бина (галаха) · Врата 1: сущность клятвы и её основа · стр. 5–6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Что такое эти врата.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Врата 1 — единственные во всей книге, которые не выносят решения по конкретному имущественному случаю, а определяют само понятие: что юридически считается клятвой (שבועה)? Все остальные девятнадцать врат это предполагают. Ваше резюме формулирует это точно: «основа всей книги — без определения ‘клятвы’ остальные врата лишены смысла».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 — формулировка самой книги, стр. 5】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«Вход» во врата.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Во врата 1 входят всякий раз, когда встаёт вопрос: «а является ли это вообще клятвой?» Три проверки, названные в источнике: (1) упоминание Имени Бога или прозвания (кинуй); (2) язык заклятия (лешон ала); (3) устное принятие самим клянущимся (каббала бе-фе).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【Источник, стр. 5】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Практический пример (из 50.docx).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Ответчик заявляет в суде: «Сим клянусь Богом, что ничего тебе не должен». Даян обращается к вратам 1, чтобы проверить, действительно ли это клятва: было ли произнесено Имя (или кинуй)? был ли язык принятия? совершено ли это стоя/сидя, как требуется? Только тогда это имеет вес клятвы.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【Источник, резюме §Врата 1】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Шесть видов клятвы.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Уже стр. 5 предваряет шесть видов, которые перечисляет линия врат 2, служа мостом от «что такое клятва» к «сколько их видов»: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Швуат битуй —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клятва-высказывание, личный обет сделать / не сделать (Ваикра 5:4).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【Источник】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Швуат шав —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напрасная клятва; третья заповедь: «Не произноси Имени Господа, Бога твоего, напрасно» (Шмот 20:7).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【Источник】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Швуат а-пикадон —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отрицание вклада / имущественного требования (Ваикра 5:21–24).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【Источник】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Швуат а-эдут —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свидетель, отрицающий своё знание (Ваикра 5:1).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【Источник】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Швуат а-шомрим —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клятва хранителей (Шмот 22:6–14).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【Источник】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Швуат а-даяним —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клятва, налагаемая судом (Швуот 38б и далее).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【Источник】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Мишна (Швуот, гл. 3) формально насчитывает четыре (битуй, шав, пикадон, эдут); шомрим и даяним — прикладные судебные клятвы. Автор сводит все шесть в один навигационный список.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【Наука】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Механизм «Именем или прозванием».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То, что клятва вступает в силу Именем или прозванием (кинуй), — это Мишна Швуот 4:13 и сугия Швуот 35а–б, кодифицированные у Рамбама, Хилхот Швуот 2:2–4. Прозвания (Рахум, Ханун, «Бог Израиля») связывают в точности как явное Имя — тему развивают врата 3.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【Источник】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Чем эти врата уникальны.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Они определительные, а не казуистические — это ствол; все прочие врата суть ветви.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【Синтез】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Связь с прочими девятнадцатью вратами.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Врата 1 (определение) → врата 2 (виды) → врата 3 (Имя против кинуя) образуют понятийное предисловие. Начиная с врат 4 книга становится практической: она распределяет каждый случай по трём корням клятвы Торы (модэ бе-микцат, эд эхад, шомрим → врата 5, 6, 7), затем идут расширения (8–20). Врата 1 — молчаливая предпосылка под всеми ними.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【Синтез】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Слой поздних авторитетов.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Комментарий р. Йоава окружает лаконичный текст «Шаарей Швуот» мнениями Раши, Рифа, Рамбама, Рамбана, Роша, Рана, Тура, Бейт Йосефа, Шулхан Аруха, Шаха, Таза; собственный указатель книги «Мево а-Шеарим» (стр. 175–180) отсылает врата 1 к законам клятв в Шулхан Арухе, Хошен Мишпат (с симана 87 и далее).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 — указатель】; согласующее обсуждение — 【каббалисты/поздние посеким】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Созерцательный смысл.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«Птиха» на стр. 4 подчёркивает тяжесть греха клятвы и обязанность даяна предостеречь. Так что самые первые «врата» — это, по сути, порог трепета перед призыванием Имени.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【Источник, стр. 4】</w:t>
      </w:r>
    </w:p>
    <w:p>
      <w:pPr>
        <w:pStyle w:val="Heading2"/>
        <w:spacing w:after="110" w:before="22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Линия Б — Пятьдесят врат Бины (каббала) · Первые из пятидесяти врат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Система в одном вздохе.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«Пятьдесят врат понимания было сотворено в мире, и все они даны Моше, кроме одних», что выводится из стиха «Ты умалил его немногим пред Богом» (Теилим 8:6). Это Рош а-Шана 21б, с параллелью в Недарим 38а. Врата принадлежат сфире Бина — пониманию, «высшей Матери» (Има Илаа), источнику всякого различающего постижения.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【Источник】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Обрамляющая пара.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Сефер Йецира 1:1 открывается: «тридцатью двумя чудесными путями Мудрости (Хохма)». Каббала читает 32 пути Хохмы и 50 врат Бины как взаимодополняющую пару: 32 — вспышка озарения; 50 — её раскрытие врата за вратами в постижение. Рамбан в предисловии к Торе связывает с ними всю Тору.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 для СЙ 1:1 и Рош а-Шана 21б】; сопоставление 32↔50 — 【каббалисты】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Что такое первые врата.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В широко распространённом традиционном перечне пятьдесят врат восходят от материи к Божественному, пятью ярусами по десять: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1–10: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неживая материя / стихии — начиная с первоматерии, «июли» (хиули), тоу.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11–20: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растительная жизнь.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21–30: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животная жизнь.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31–40: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человек и небесные сферы.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41–49: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ангельские миры и сфирот.</w:t>
      </w:r>
    </w:p>
    <w:p>
      <w:pPr>
        <w:pStyle w:val="ListParagraph"/>
        <w:numPr>
          <w:ilvl w:val="0"/>
          <w:numId w:val="1"/>
        </w:numPr>
        <w:spacing w:after="60" w:line="276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50: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знание Творца / Эйн Соф — врата, которых Моше не достиг.</w:t>
      </w:r>
    </w:p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Итак, врата 1 — краеугольный камень: постижение первичной, бесформенной материи, с которой понимание начинает своё восхождение.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【Каббалисты — этот перечень 5×10 есть поздняя каббалистическая традиция с неопределённым единственным авторством; помечено именно так, а не как талмудическое】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Как в них «входят».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Живая форма пятидесяти врат — Сфират а-Омер: 49 дней от Песаха до Шавуот. Израиль погрузился в Египте в 49 врат нечистоты и был избавлен прежде пятидесятых, а затем восходил по одним вратам святости в день, пока не получил Тору у пятидесятых. Вход во врата 1 — первый шаг вверх.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 для Омера, Ваикра 23:15–16】; чтение о 49 вратах — Зоар, Аризаль, а позже Ор а-Хаим и Рамхаль 【каббалисты】</w:t>
      </w:r>
    </w:p>
    <w:p>
      <w:pPr>
        <w:spacing w:after="120" w:line="288"/>
        <w:jc w:val="both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Почему пятьдесят и почему одни утаены. </w:t>
      </w: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Пятьдесят — число свободы и возвращения: Йовель/юбилейный год («и провозгласите свободу», Ваикра 25:10) и тшува, которую Зоар помещает в Бину. Буква «нун» = 50. Моше достиг 49; пятидесятые — знание Эйн Соф — утаены от всякого творения (даны, по одному чтению, лишь в час смерти Моше, или сохранены для мессианского будущего). Врата 1 и 50 обрамляют весь человеческий труд. </w:t>
      </w: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【Источник для Йовеля и Рош а-Шана 21б】; тшува-в-Бине и чтения о смерти/Мессии — 【каббалисты】</w:t>
      </w:r>
    </w:p>
    <w:p>
      <w:pPr>
        <w:pStyle w:val="Heading2"/>
        <w:spacing w:after="110" w:before="22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Двое врат 1 — рядом · 【Синтез】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600"/>
        <w:gridCol w:w="3600"/>
      </w:tblGrid>
      <w:tr>
        <w:tc>
          <w:tcPr>
            <w:tcW w:type="dxa" w:w="2200"/>
            <w:shd w:fill="E7E6E6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shd w:fill="E7E6E6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Линия А (галаха)</w:t>
            </w:r>
          </w:p>
        </w:tc>
        <w:tc>
          <w:tcPr>
            <w:tcW w:type="dxa" w:w="3600"/>
            <w:shd w:fill="E7E6E6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Линия Б (мистика)</w:t>
            </w:r>
          </w:p>
        </w:tc>
      </w:tr>
      <w:tr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Врата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Определение того, что есть клятва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Основа сотворённой материи</w:t>
            </w:r>
          </w:p>
        </w:tc>
      </w:tr>
      <w:tr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Их роль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Ствол перед девятнадцатью ветвями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Первая ступень перед восхождением по 49 вратам</w:t>
            </w:r>
          </w:p>
        </w:tc>
      </w:tr>
      <w:tr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«Вход»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Действительна ли эта клятва?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Первый шаг вверх от 49 врат нечистоты</w:t>
            </w:r>
          </w:p>
        </w:tc>
      </w:tr>
      <w:tr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Общая идея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Порог, который надо перейти, прежде чем всё прочее обретёт смысл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(то же)</w:t>
            </w:r>
          </w:p>
        </w:tc>
      </w:tr>
    </w:tbl>
    <w:p>
      <w:pPr>
        <w:spacing w:after="120" w:line="288"/>
        <w:jc w:val="both"/>
      </w:pPr>
      <w:r>
        <w:rPr>
          <w:rFonts w:ascii="Arial" w:cs="Arial" w:eastAsia="Arial" w:hAnsi="Arial"/>
          <w:b w:val="false"/>
          <w:bCs w:val="false"/>
          <w:sz w:val="22"/>
          <w:szCs w:val="22"/>
          <w:rtl w:val="false"/>
        </w:rPr>
        <w:t xml:space="preserve">Обе традиции независимо делают свои первые врата основополагающими — определением/почвой, на которой молча покоятся все последующие врата. Эта структурная рифма (а не историческая связь) — сквозная линия, за которой мы будем следовать в восхождении. 【Синтез】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2026-08-31T01:57:11.954Z</dcterms:created>
  <dcterms:modified xsi:type="dcterms:W3CDTF">2026-08-31T01:57:11.954Z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